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57AB1" w14:textId="77777777" w:rsidR="00E10975" w:rsidRPr="00E10975" w:rsidRDefault="00E10975" w:rsidP="00E10975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E1097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790ACE5" w14:textId="77777777" w:rsidR="00E10975" w:rsidRPr="00E10975" w:rsidRDefault="00E10975" w:rsidP="00E1097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1097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445A9CE" w14:textId="77777777" w:rsidR="00E10975" w:rsidRPr="00E10975" w:rsidRDefault="00E10975" w:rsidP="00E1097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1097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F900ACB" w14:textId="77777777" w:rsidR="00E10975" w:rsidRPr="00E10975" w:rsidRDefault="00E10975" w:rsidP="00E1097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10975">
        <w:rPr>
          <w:rFonts w:ascii="Corbel" w:hAnsi="Corbel"/>
          <w:i/>
          <w:sz w:val="20"/>
          <w:szCs w:val="20"/>
          <w:lang w:eastAsia="ar-SA"/>
        </w:rPr>
        <w:t>(skrajne daty</w:t>
      </w:r>
      <w:r w:rsidRPr="00E10975">
        <w:rPr>
          <w:rFonts w:ascii="Corbel" w:hAnsi="Corbel"/>
          <w:sz w:val="20"/>
          <w:szCs w:val="20"/>
          <w:lang w:eastAsia="ar-SA"/>
        </w:rPr>
        <w:t>)</w:t>
      </w:r>
    </w:p>
    <w:p w14:paraId="7DA504E1" w14:textId="77777777" w:rsidR="00E10975" w:rsidRPr="00E10975" w:rsidRDefault="00E10975" w:rsidP="00E1097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10975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9AFA80F" w14:textId="77777777" w:rsidR="00E10975" w:rsidRDefault="00E1097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9FF76B" w14:textId="5FDEC0F8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939E27" w14:textId="77777777" w:rsidTr="5B8B5822">
        <w:tc>
          <w:tcPr>
            <w:tcW w:w="2694" w:type="dxa"/>
            <w:vAlign w:val="center"/>
          </w:tcPr>
          <w:p w14:paraId="0CE3A9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B0D22" w14:textId="77777777" w:rsidR="0085747A" w:rsidRPr="00205CF7" w:rsidRDefault="00A8473D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8B5822">
              <w:rPr>
                <w:rFonts w:ascii="Corbel" w:hAnsi="Corbel"/>
                <w:bCs/>
                <w:sz w:val="24"/>
                <w:szCs w:val="24"/>
              </w:rPr>
              <w:t>Prawo karne wojskowe</w:t>
            </w:r>
          </w:p>
        </w:tc>
      </w:tr>
      <w:tr w:rsidR="0085747A" w:rsidRPr="009C54AE" w14:paraId="58525846" w14:textId="77777777" w:rsidTr="5B8B5822">
        <w:tc>
          <w:tcPr>
            <w:tcW w:w="2694" w:type="dxa"/>
            <w:vAlign w:val="center"/>
          </w:tcPr>
          <w:p w14:paraId="64271E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DC2A5F" w14:textId="77777777" w:rsidR="0085747A" w:rsidRPr="009C54AE" w:rsidRDefault="00A847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A2SO29</w:t>
            </w:r>
          </w:p>
        </w:tc>
      </w:tr>
      <w:tr w:rsidR="0085747A" w:rsidRPr="009C54AE" w14:paraId="6BB0F527" w14:textId="77777777" w:rsidTr="5B8B5822">
        <w:tc>
          <w:tcPr>
            <w:tcW w:w="2694" w:type="dxa"/>
            <w:vAlign w:val="center"/>
          </w:tcPr>
          <w:p w14:paraId="6A11667F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95F3A6" w14:textId="5B2CF8C5" w:rsidR="0085747A" w:rsidRPr="009C54AE" w:rsidRDefault="00FC3FAF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205CF7"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5759C8B2" w14:textId="77777777" w:rsidTr="5B8B5822">
        <w:tc>
          <w:tcPr>
            <w:tcW w:w="2694" w:type="dxa"/>
            <w:vAlign w:val="center"/>
          </w:tcPr>
          <w:p w14:paraId="7EB9CE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3F9592" w14:textId="6370B102" w:rsidR="0085747A" w:rsidRPr="009C54AE" w:rsidRDefault="6613D703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5B8B58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5B8B5822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5B8B5822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5B8B5822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5B8B5822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5B8B58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8D91B16" w14:textId="77777777" w:rsidTr="5B8B5822">
        <w:tc>
          <w:tcPr>
            <w:tcW w:w="2694" w:type="dxa"/>
            <w:vAlign w:val="center"/>
          </w:tcPr>
          <w:p w14:paraId="2A7539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2C6986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6529D4" w14:textId="77777777" w:rsidTr="5B8B5822">
        <w:tc>
          <w:tcPr>
            <w:tcW w:w="2694" w:type="dxa"/>
            <w:vAlign w:val="center"/>
          </w:tcPr>
          <w:p w14:paraId="7BF0F9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B0D841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4EC3703D" w14:textId="77777777" w:rsidTr="5B8B5822">
        <w:tc>
          <w:tcPr>
            <w:tcW w:w="2694" w:type="dxa"/>
            <w:vAlign w:val="center"/>
          </w:tcPr>
          <w:p w14:paraId="290279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3EC77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70C00F2" w14:textId="77777777" w:rsidTr="5B8B5822">
        <w:tc>
          <w:tcPr>
            <w:tcW w:w="2694" w:type="dxa"/>
            <w:vAlign w:val="center"/>
          </w:tcPr>
          <w:p w14:paraId="3AB5B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B87276" w14:textId="77777777" w:rsidR="0085747A" w:rsidRPr="009C54AE" w:rsidRDefault="00747A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84750" w:rsidRPr="007303B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8D8E7BC" w14:textId="77777777" w:rsidTr="5B8B5822">
        <w:tc>
          <w:tcPr>
            <w:tcW w:w="2694" w:type="dxa"/>
            <w:vAlign w:val="center"/>
          </w:tcPr>
          <w:p w14:paraId="728D02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B35537" w14:textId="3EB922F3" w:rsidR="0085747A" w:rsidRPr="009C54AE" w:rsidRDefault="003C15C5" w:rsidP="5B8B58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B58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20FBFB27" w:rsidRPr="5B8B5822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742E87" w:rsidRPr="5B8B582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A542D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41ECB979" w14:textId="77777777" w:rsidTr="5B8B5822">
        <w:tc>
          <w:tcPr>
            <w:tcW w:w="2694" w:type="dxa"/>
            <w:vAlign w:val="center"/>
          </w:tcPr>
          <w:p w14:paraId="443EFF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DAA4B0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do wyboru</w:t>
            </w:r>
          </w:p>
        </w:tc>
      </w:tr>
      <w:tr w:rsidR="00923D7D" w:rsidRPr="009C54AE" w14:paraId="11CCD18A" w14:textId="77777777" w:rsidTr="5B8B5822">
        <w:tc>
          <w:tcPr>
            <w:tcW w:w="2694" w:type="dxa"/>
            <w:vAlign w:val="center"/>
          </w:tcPr>
          <w:p w14:paraId="3194200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9CF0C1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232E9" w:rsidRPr="009C54AE" w14:paraId="349066E6" w14:textId="77777777" w:rsidTr="5B8B5822">
        <w:tc>
          <w:tcPr>
            <w:tcW w:w="2694" w:type="dxa"/>
            <w:vAlign w:val="center"/>
          </w:tcPr>
          <w:p w14:paraId="798F6229" w14:textId="77777777" w:rsidR="00F232E9" w:rsidRPr="009C54AE" w:rsidRDefault="00F232E9" w:rsidP="00F232E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B5C698" w14:textId="212D9BBD" w:rsidR="00F232E9" w:rsidRPr="009C54AE" w:rsidRDefault="00F232E9" w:rsidP="00F232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F232E9" w:rsidRPr="009C54AE" w14:paraId="0258D237" w14:textId="77777777" w:rsidTr="5B8B5822">
        <w:tc>
          <w:tcPr>
            <w:tcW w:w="2694" w:type="dxa"/>
            <w:vAlign w:val="center"/>
          </w:tcPr>
          <w:p w14:paraId="22C84971" w14:textId="77777777" w:rsidR="00F232E9" w:rsidRPr="009C54AE" w:rsidRDefault="00F232E9" w:rsidP="00F232E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B63D41" w14:textId="17E6129E" w:rsidR="00F232E9" w:rsidRPr="009C54AE" w:rsidRDefault="00F232E9" w:rsidP="00F232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2485352A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55540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85F4E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9C54AE" w14:paraId="1CBA78BD" w14:textId="77777777" w:rsidTr="5B8B58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4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D03DA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26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1F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7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1C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1C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51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C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ED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BEDEA47" w14:textId="77777777" w:rsidTr="5B8B58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B66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3F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C401" w14:textId="14CA472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E2C" w14:textId="64C14996" w:rsidR="00015B8F" w:rsidRPr="009C54AE" w:rsidRDefault="2DD58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6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C5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2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A2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B3EA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41909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53DE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86B84E" w14:textId="77777777" w:rsidR="0085747A" w:rsidRPr="009C54AE" w:rsidRDefault="009847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A59616D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FB6B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50B84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BB2C73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2BA526BF" w14:textId="1635211A" w:rsidR="00984750" w:rsidRPr="005A2B78" w:rsidRDefault="00984750" w:rsidP="5B8B5822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5B8B5822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79CC479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E3AD19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5745CF1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CFB50D" w14:textId="77777777" w:rsidTr="00745302">
        <w:tc>
          <w:tcPr>
            <w:tcW w:w="9670" w:type="dxa"/>
          </w:tcPr>
          <w:p w14:paraId="4C1E609E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446D69C9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34801C70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 z zakresu prawa karnego materialnego i proceso</w:t>
            </w:r>
            <w:r w:rsidR="00A847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wego</w:t>
            </w: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8618EB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ABBD0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8037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D6327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5A6FC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84750" w:rsidRPr="009C54AE" w14:paraId="1757C2F5" w14:textId="77777777" w:rsidTr="00844D2E">
        <w:tc>
          <w:tcPr>
            <w:tcW w:w="851" w:type="dxa"/>
            <w:vAlign w:val="center"/>
          </w:tcPr>
          <w:p w14:paraId="497FAEEA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661DA0" w14:textId="77777777" w:rsidR="00A8473D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problematyką prawa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karnego wojskowego</w:t>
            </w: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strukturą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przestępstw oraz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przebiegiem postępowania w sprawach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karnych wojskowych </w:t>
            </w:r>
          </w:p>
          <w:p w14:paraId="628B5C10" w14:textId="77777777" w:rsidR="00984750" w:rsidRPr="007303BF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z praktycznym zastosowaniem przepisów ustawy Kodeks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karny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Kodeks postępowania karnego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84750" w:rsidRPr="009C54AE" w14:paraId="19587CED" w14:textId="77777777" w:rsidTr="00844D2E">
        <w:tc>
          <w:tcPr>
            <w:tcW w:w="851" w:type="dxa"/>
            <w:vAlign w:val="center"/>
          </w:tcPr>
          <w:p w14:paraId="1CDEEF1F" w14:textId="77777777" w:rsidR="00984750" w:rsidRPr="00A30834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8841FE" w14:textId="77777777" w:rsidR="00984750" w:rsidRPr="007303BF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Stworzenie podstaw do samodzielnej analizy i rozwiązania kazusów, samodzielnej analizy tekstu prawnego i jego interpretacji.</w:t>
            </w:r>
          </w:p>
        </w:tc>
      </w:tr>
    </w:tbl>
    <w:p w14:paraId="72BD46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51CA8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6D2EBA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9B22F9E" w14:textId="77777777" w:rsidTr="5B8B5822">
        <w:tc>
          <w:tcPr>
            <w:tcW w:w="1701" w:type="dxa"/>
            <w:vAlign w:val="center"/>
          </w:tcPr>
          <w:p w14:paraId="14A7BE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33357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97054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69A96DCB" w14:textId="77777777" w:rsidTr="5B8B5822">
        <w:tc>
          <w:tcPr>
            <w:tcW w:w="1701" w:type="dxa"/>
          </w:tcPr>
          <w:p w14:paraId="63D97B0F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52E425" w14:textId="7C63ACAC" w:rsidR="00335D62" w:rsidRPr="007303BF" w:rsidRDefault="276EF1D2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>zna terminologię właściwą dla prawa karnego wojskowego</w:t>
            </w:r>
            <w:r w:rsidR="00335D62" w:rsidRPr="5B8B5822">
              <w:rPr>
                <w:rFonts w:ascii="Corbel" w:hAnsi="Corbel"/>
                <w:b w:val="0"/>
                <w:smallCaps w:val="0"/>
              </w:rPr>
              <w:t xml:space="preserve">; wymienia źródła tego prawa, wskazuje </w:t>
            </w:r>
            <w:r w:rsidRPr="5B8B5822">
              <w:rPr>
                <w:rFonts w:ascii="Corbel" w:hAnsi="Corbel"/>
                <w:b w:val="0"/>
                <w:smallCaps w:val="0"/>
              </w:rPr>
              <w:t>na jego przedmiot, cele i funkcje</w:t>
            </w:r>
            <w:r w:rsidR="00335D62" w:rsidRPr="5B8B582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C07287E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122AF207" w14:textId="77777777" w:rsidTr="5B8B5822">
        <w:tc>
          <w:tcPr>
            <w:tcW w:w="1701" w:type="dxa"/>
          </w:tcPr>
          <w:p w14:paraId="23E6070C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A92C54" w14:textId="44C40BFE" w:rsidR="00335D62" w:rsidRPr="007303BF" w:rsidRDefault="00335D62" w:rsidP="5B8B5822">
            <w:pPr>
              <w:pStyle w:val="Punktygwne"/>
              <w:spacing w:before="0" w:after="0"/>
              <w:rPr>
                <w:rFonts w:ascii="Corbel" w:hAnsi="Corbel" w:cs="Tahoma"/>
                <w:b w:val="0"/>
                <w:color w:val="00000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ma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pogłębioną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wiedzę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>z zakresu prawa karnego wojskowego.</w:t>
            </w:r>
          </w:p>
        </w:tc>
        <w:tc>
          <w:tcPr>
            <w:tcW w:w="1873" w:type="dxa"/>
          </w:tcPr>
          <w:p w14:paraId="57166B9B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618C7C30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AC6B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F5B" w14:textId="55B2AE3E" w:rsidR="002E66A3" w:rsidRPr="007303BF" w:rsidRDefault="002E66A3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interpretuje przepisy normujące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prawo karne wojskowe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84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46366F49" w14:textId="77777777" w:rsidTr="5B8B5822">
        <w:tc>
          <w:tcPr>
            <w:tcW w:w="1701" w:type="dxa"/>
          </w:tcPr>
          <w:p w14:paraId="658519F9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E424BCF" w14:textId="4ED91BEC" w:rsidR="00335D62" w:rsidRPr="007303BF" w:rsidRDefault="00335D62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sprawnie posługuje się normami, regułami oraz instytucjami prawnymi obowiązującymi w zakresie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 xml:space="preserve">prawa karnego wojskowego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106322B0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50BE5076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9F3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7A65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E5F" w14:textId="21E1C5C1" w:rsidR="00DA3173" w:rsidRPr="00A760FD" w:rsidRDefault="1BF63938" w:rsidP="5B8B5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B5822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 xml:space="preserve">zorientowany jak funkcjonuje wymiar sprawiedliwości , jest 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otwarty na nowe rozwiązania i argumenty dotyczące zagadnień z zakresu </w:t>
            </w:r>
            <w:r w:rsidR="276EF1D2" w:rsidRPr="5B8B5822">
              <w:rPr>
                <w:rFonts w:ascii="Corbel" w:hAnsi="Corbel"/>
                <w:b w:val="0"/>
                <w:smallCaps w:val="0"/>
              </w:rPr>
              <w:t>prawa karnego wojskowego</w:t>
            </w:r>
            <w:r w:rsidRPr="5B8B5822">
              <w:rPr>
                <w:rFonts w:ascii="Corbel" w:hAnsi="Corbel"/>
                <w:b w:val="0"/>
                <w:smallCaps w:val="0"/>
              </w:rPr>
              <w:t xml:space="preserve"> oraz ma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5B8B5822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18A4503E" w:rsidRPr="5B8B582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3BE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A3173" w:rsidRPr="009C54AE" w14:paraId="43837509" w14:textId="77777777" w:rsidTr="5B8B58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0CD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7A65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B76" w14:textId="77777777" w:rsidR="00DA3173" w:rsidRPr="00A760FD" w:rsidRDefault="276EF1D2" w:rsidP="00A760FD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 w:rsidRPr="00A760FD">
              <w:rPr>
                <w:spacing w:val="-1"/>
                <w:sz w:val="24"/>
                <w:szCs w:val="24"/>
              </w:rPr>
              <w:t>rozwiązuje dylematy moralne i etyczne związane ze stosowaniem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02D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252DA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C57A7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9F8129B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CEE82F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2672A067" w14:textId="77777777" w:rsidTr="00923D7D">
        <w:tc>
          <w:tcPr>
            <w:tcW w:w="9639" w:type="dxa"/>
          </w:tcPr>
          <w:p w14:paraId="5522786C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527352C6" w14:textId="77777777" w:rsidTr="00923D7D">
        <w:tc>
          <w:tcPr>
            <w:tcW w:w="9639" w:type="dxa"/>
          </w:tcPr>
          <w:p w14:paraId="168048BE" w14:textId="77777777" w:rsidR="00335D62" w:rsidRPr="007303BF" w:rsidRDefault="00335D62" w:rsidP="00166E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1.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Prawo karne wojskowe, jako szczególna dziedzina prawa karnego. Podmiot i przedmiot przestępstwa wojskowego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– 1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,5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5AF0E1E3" w14:textId="77777777" w:rsidTr="00923D7D">
        <w:tc>
          <w:tcPr>
            <w:tcW w:w="9639" w:type="dxa"/>
          </w:tcPr>
          <w:p w14:paraId="2D3B6726" w14:textId="77777777" w:rsidR="00335D62" w:rsidRPr="007303BF" w:rsidRDefault="00335D62" w:rsidP="00166E4A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 xml:space="preserve">2.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Przepisy ogólne dotyczące żołnierzy. Kontratypy. Kary i środki karne stosowane wobec żołnierzy. Stosowani kar dyscyplinarnych.  Środki związane z poddaniem żołnierza próbie. Zatarcie skazania</w:t>
            </w:r>
            <w:r w:rsidR="00D15A29">
              <w:rPr>
                <w:rFonts w:ascii="Corbel" w:hAnsi="Corbel" w:cs="Tahoma"/>
                <w:color w:val="000000"/>
                <w:sz w:val="24"/>
                <w:szCs w:val="24"/>
              </w:rPr>
              <w:t xml:space="preserve">  – 6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0F0871B7" w14:textId="77777777" w:rsidTr="00923D7D">
        <w:tc>
          <w:tcPr>
            <w:tcW w:w="9639" w:type="dxa"/>
          </w:tcPr>
          <w:p w14:paraId="6616AD6F" w14:textId="77777777" w:rsidR="00335D62" w:rsidRPr="007303BF" w:rsidRDefault="00335D62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</w:t>
            </w:r>
            <w:r w:rsidR="00D15A29">
              <w:rPr>
                <w:rFonts w:ascii="Corbel" w:hAnsi="Corbel" w:cs="Tahoma"/>
                <w:color w:val="000000"/>
              </w:rPr>
              <w:t>Przestępstwa określone w Rozdziałach XXXIX-XLIV Kodeksu karnego</w:t>
            </w:r>
            <w:r w:rsidRPr="007303BF">
              <w:rPr>
                <w:rFonts w:ascii="Corbel" w:hAnsi="Corbel" w:cs="Tahoma"/>
                <w:color w:val="000000"/>
              </w:rPr>
              <w:t xml:space="preserve">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45610531" w14:textId="77777777" w:rsidTr="00B02F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CA8" w14:textId="77777777" w:rsidR="002E66A3" w:rsidRPr="00335D62" w:rsidRDefault="002E66A3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Sądownictwo wojskowe. Prokuratorzy do spraw wojskowych</w:t>
            </w:r>
            <w:r>
              <w:rPr>
                <w:rStyle w:val="alb-s"/>
                <w:rFonts w:ascii="Corbel" w:hAnsi="Corbel"/>
              </w:rPr>
              <w:t xml:space="preserve">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48064393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AD" w14:textId="77777777" w:rsidR="002E66A3" w:rsidRPr="007303BF" w:rsidRDefault="002E66A3" w:rsidP="00F57825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Postępowanie karna w sprawach podlegających orzecznictwo sądów wojskowych. Środki przymusu i postępowanie przygotowawcze. Postępowanie przed sądem. – 3</w:t>
            </w:r>
            <w:r w:rsidR="00335D62" w:rsidRPr="00335D62">
              <w:rPr>
                <w:rFonts w:ascii="Corbel" w:hAnsi="Corbel" w:cs="Tahoma"/>
                <w:color w:val="000000"/>
              </w:rPr>
              <w:t>,5 h.</w:t>
            </w:r>
          </w:p>
        </w:tc>
      </w:tr>
    </w:tbl>
    <w:p w14:paraId="335B383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9743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D3B7B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6B736B" w14:textId="57FFE6F1" w:rsidR="00335D62" w:rsidRPr="0046639C" w:rsidRDefault="00335D62" w:rsidP="5B8B5822">
      <w:pPr>
        <w:spacing w:after="0" w:line="240" w:lineRule="auto"/>
        <w:contextualSpacing/>
        <w:jc w:val="both"/>
        <w:rPr>
          <w:rFonts w:ascii="Corbel" w:eastAsia="Cambria" w:hAnsi="Corbel"/>
          <w:b/>
          <w:bCs/>
          <w:sz w:val="24"/>
          <w:szCs w:val="24"/>
        </w:rPr>
      </w:pPr>
      <w:r w:rsidRPr="5B8B5822">
        <w:rPr>
          <w:rFonts w:ascii="Corbel" w:eastAsia="Cambria" w:hAnsi="Corbel"/>
          <w:b/>
          <w:bCs/>
          <w:sz w:val="24"/>
          <w:szCs w:val="24"/>
        </w:rPr>
        <w:t xml:space="preserve">Metody stosowane na </w:t>
      </w:r>
      <w:r w:rsidR="0C178344" w:rsidRPr="5B8B5822">
        <w:rPr>
          <w:rFonts w:ascii="Corbel" w:eastAsia="Cambria" w:hAnsi="Corbel"/>
          <w:b/>
          <w:bCs/>
          <w:sz w:val="24"/>
          <w:szCs w:val="24"/>
        </w:rPr>
        <w:t>zajęciach</w:t>
      </w:r>
      <w:r w:rsidRPr="5B8B5822">
        <w:rPr>
          <w:rFonts w:ascii="Corbel" w:eastAsia="Cambria" w:hAnsi="Corbel"/>
          <w:b/>
          <w:bCs/>
          <w:sz w:val="24"/>
          <w:szCs w:val="24"/>
        </w:rPr>
        <w:t xml:space="preserve">: </w:t>
      </w:r>
      <w:r w:rsidRPr="5B8B5822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 w:rsidRPr="5B8B5822">
        <w:rPr>
          <w:rFonts w:ascii="Corbel" w:eastAsia="Cambria" w:hAnsi="Corbel"/>
          <w:sz w:val="24"/>
          <w:szCs w:val="24"/>
        </w:rPr>
        <w:t>padków, dyskusja</w:t>
      </w:r>
    </w:p>
    <w:p w14:paraId="52379AF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40364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C6EAE5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22043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D085A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F1C2A47" w14:textId="77777777" w:rsidTr="5B8B5822">
        <w:tc>
          <w:tcPr>
            <w:tcW w:w="1985" w:type="dxa"/>
            <w:vAlign w:val="center"/>
          </w:tcPr>
          <w:p w14:paraId="34883DE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9BC9C97" w14:textId="0E0E05BB" w:rsidR="0085747A" w:rsidRPr="009C54AE" w:rsidRDefault="00A84C85" w:rsidP="5B8B58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B8B58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86B0F35" w:rsidRPr="5B8B58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3D0317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0739B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3DE8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79C58D02" w14:textId="77777777" w:rsidTr="5B8B5822">
        <w:tc>
          <w:tcPr>
            <w:tcW w:w="1985" w:type="dxa"/>
          </w:tcPr>
          <w:p w14:paraId="168EA928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9FC225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58BD85DE" w14:textId="77777777" w:rsidR="00335D62" w:rsidRPr="00D32D3A" w:rsidRDefault="00335D62" w:rsidP="00335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35D62" w:rsidRPr="009C54AE" w14:paraId="140B1623" w14:textId="77777777" w:rsidTr="5B8B5822">
        <w:tc>
          <w:tcPr>
            <w:tcW w:w="1985" w:type="dxa"/>
          </w:tcPr>
          <w:p w14:paraId="2ABF6D2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CA57F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499C80EE" w14:textId="77777777" w:rsidR="00335D62" w:rsidRPr="00D32D3A" w:rsidRDefault="00DA3173" w:rsidP="00335D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7DB60687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0DE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84E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095E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368A9767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6FC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C7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E92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4BBE13E0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56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7B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F321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DA3173" w:rsidRPr="00D32D3A" w14:paraId="7160C0F0" w14:textId="77777777" w:rsidTr="5B8B58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EE0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3C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C94" w14:textId="77777777" w:rsidR="00DA3173" w:rsidRPr="00DA3173" w:rsidRDefault="00DA3173" w:rsidP="00844D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27D6BC0A" w14:textId="77777777" w:rsidR="00C44F7C" w:rsidRPr="009C54AE" w:rsidRDefault="00C44F7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F8810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BE3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2BD3D" w14:textId="77777777" w:rsidTr="5B8B5822">
        <w:tc>
          <w:tcPr>
            <w:tcW w:w="9670" w:type="dxa"/>
          </w:tcPr>
          <w:p w14:paraId="6ED2C703" w14:textId="4EC46493" w:rsidR="002E66A3" w:rsidRDefault="1BF63938" w:rsidP="5B8B5822">
            <w:pPr>
              <w:shd w:val="clear" w:color="auto" w:fill="FFFFFF" w:themeFill="background1"/>
              <w:spacing w:after="0" w:line="240" w:lineRule="auto"/>
              <w:ind w:left="5"/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</w:pPr>
            <w:r w:rsidRPr="5B8B5822">
              <w:rPr>
                <w:rFonts w:ascii="Corbel" w:hAnsi="Corbel"/>
              </w:rPr>
              <w:t>Kryteria uzyskania zaliczenia: praca kontrolna pisemna (pytania otwarte</w:t>
            </w:r>
            <w:r w:rsidR="002E66A3" w:rsidRPr="5B8B5822">
              <w:rPr>
                <w:rFonts w:ascii="Corbel" w:hAnsi="Corbel"/>
                <w:b/>
                <w:bCs/>
                <w:smallCaps/>
              </w:rPr>
              <w:t>)</w:t>
            </w:r>
            <w:r w:rsidRPr="5B8B5822">
              <w:rPr>
                <w:rFonts w:ascii="Corbel" w:hAnsi="Corbel"/>
              </w:rPr>
              <w:t xml:space="preserve">. </w:t>
            </w:r>
            <w:r w:rsidR="002E66A3" w:rsidRPr="5B8B5822">
              <w:rPr>
                <w:rFonts w:ascii="Corbel" w:hAnsi="Corbel"/>
                <w:sz w:val="24"/>
                <w:szCs w:val="24"/>
                <w:lang w:eastAsia="pl-PL"/>
              </w:rPr>
              <w:t xml:space="preserve">Warunkiem otrzymania oceny pozytywnej na egzaminie jest uzyskanie co najmniej 50,5% pozytywnych odpowiedzi. </w:t>
            </w:r>
          </w:p>
          <w:p w14:paraId="2729BC6C" w14:textId="77777777" w:rsidR="002E66A3" w:rsidRDefault="002E66A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2E384E" w14:textId="77777777" w:rsidR="0085747A" w:rsidRPr="009C54AE" w:rsidRDefault="00DA317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wypadkach możliwe jest zaliczenie ustne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95005">
              <w:rPr>
                <w:b w:val="0"/>
                <w:i/>
                <w:smallCaps w:val="0"/>
                <w:sz w:val="22"/>
              </w:rPr>
              <w:t xml:space="preserve">  </w:t>
            </w:r>
          </w:p>
        </w:tc>
      </w:tr>
    </w:tbl>
    <w:p w14:paraId="1C9289C8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378BCA" w14:textId="5F7E9DD1" w:rsidR="009F4610" w:rsidRPr="009C54AE" w:rsidRDefault="00E1097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bookmarkStart w:id="1" w:name="_GoBack"/>
      <w:bookmarkEnd w:id="1"/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FAA2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4A7B646" w14:textId="77777777" w:rsidTr="5B8B5822">
        <w:tc>
          <w:tcPr>
            <w:tcW w:w="4962" w:type="dxa"/>
            <w:vAlign w:val="center"/>
          </w:tcPr>
          <w:p w14:paraId="5F389B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9F70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16949D" w14:textId="77777777" w:rsidTr="5B8B5822">
        <w:tc>
          <w:tcPr>
            <w:tcW w:w="4962" w:type="dxa"/>
          </w:tcPr>
          <w:p w14:paraId="01085E45" w14:textId="6C21BCFC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G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B8B582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 w</w:t>
            </w:r>
            <w:r w:rsidRPr="5B8B582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B8B5822">
              <w:rPr>
                <w:rFonts w:ascii="Corbel" w:hAnsi="Corbel"/>
                <w:sz w:val="24"/>
                <w:szCs w:val="24"/>
              </w:rPr>
              <w:t xml:space="preserve"> z </w:t>
            </w:r>
            <w:r w:rsidR="4772E800" w:rsidRPr="5B8B582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B8B58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153171" w14:textId="47CEFEB4" w:rsidR="0085747A" w:rsidRPr="009C54AE" w:rsidRDefault="1BF63938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eastAsia="Times New Roman" w:hAnsi="Corbel"/>
                <w:sz w:val="24"/>
                <w:szCs w:val="24"/>
                <w:lang w:eastAsia="pl-PL"/>
              </w:rPr>
              <w:t>Ćwiczenia: 15</w:t>
            </w:r>
          </w:p>
        </w:tc>
      </w:tr>
      <w:tr w:rsidR="00C61DC5" w:rsidRPr="009C54AE" w14:paraId="343F0F89" w14:textId="77777777" w:rsidTr="5B8B5822">
        <w:tc>
          <w:tcPr>
            <w:tcW w:w="4962" w:type="dxa"/>
          </w:tcPr>
          <w:p w14:paraId="66504B2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16055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7ADFE9E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90DDF5F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7951EE34" w14:textId="77777777" w:rsidTr="5B8B5822">
        <w:tc>
          <w:tcPr>
            <w:tcW w:w="4962" w:type="dxa"/>
          </w:tcPr>
          <w:p w14:paraId="7243D44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F34B6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457FFF3" w14:textId="77777777" w:rsidR="00DA3173" w:rsidRDefault="00F5782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25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F02C195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F57825">
              <w:rPr>
                <w:rFonts w:ascii="Corbel" w:hAnsi="Corbel"/>
                <w:sz w:val="24"/>
                <w:szCs w:val="24"/>
              </w:rPr>
              <w:t>40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77C91C5C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90BE385" w14:textId="77777777" w:rsidTr="5B8B5822">
        <w:tc>
          <w:tcPr>
            <w:tcW w:w="4962" w:type="dxa"/>
          </w:tcPr>
          <w:p w14:paraId="572C39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AA9466" w14:textId="17BC9BEE" w:rsidR="0085747A" w:rsidRPr="009C54AE" w:rsidRDefault="444970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8B5822">
              <w:rPr>
                <w:rFonts w:ascii="Corbel" w:hAnsi="Corbel"/>
                <w:sz w:val="24"/>
                <w:szCs w:val="24"/>
              </w:rPr>
              <w:t>8</w:t>
            </w:r>
            <w:r w:rsidR="456B2D0E" w:rsidRPr="5B8B5822">
              <w:rPr>
                <w:rFonts w:ascii="Corbel" w:hAnsi="Corbel"/>
                <w:sz w:val="24"/>
                <w:szCs w:val="24"/>
              </w:rPr>
              <w:t>6</w:t>
            </w:r>
            <w:r w:rsidR="1BF63938" w:rsidRPr="5B8B58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6208CF3" w14:textId="77777777" w:rsidTr="5B8B5822">
        <w:tc>
          <w:tcPr>
            <w:tcW w:w="4962" w:type="dxa"/>
          </w:tcPr>
          <w:p w14:paraId="082456B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1E4A98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CC172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5A0001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30478C" w14:textId="2C3B9A64" w:rsidR="0085747A" w:rsidRPr="009C54AE" w:rsidRDefault="0071620A" w:rsidP="5B8B5822">
      <w:pPr>
        <w:pStyle w:val="Punktygwne"/>
        <w:spacing w:before="0" w:after="0"/>
        <w:rPr>
          <w:rFonts w:ascii="Corbel" w:hAnsi="Corbel"/>
          <w:smallCaps w:val="0"/>
        </w:rPr>
      </w:pPr>
      <w:r w:rsidRPr="5B8B5822">
        <w:rPr>
          <w:rFonts w:ascii="Corbel" w:hAnsi="Corbel"/>
          <w:smallCaps w:val="0"/>
        </w:rPr>
        <w:t xml:space="preserve">6. </w:t>
      </w:r>
      <w:r w:rsidR="0085747A" w:rsidRPr="5B8B5822">
        <w:rPr>
          <w:rFonts w:ascii="Corbel" w:hAnsi="Corbel"/>
          <w:smallCaps w:val="0"/>
        </w:rPr>
        <w:t>PRAKTYKI ZAWODOWE W RAMACH PRZEDMIOTU</w:t>
      </w:r>
    </w:p>
    <w:p w14:paraId="1535B3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0B678A5" w14:textId="77777777" w:rsidTr="0071620A">
        <w:trPr>
          <w:trHeight w:val="397"/>
        </w:trPr>
        <w:tc>
          <w:tcPr>
            <w:tcW w:w="3544" w:type="dxa"/>
          </w:tcPr>
          <w:p w14:paraId="4841A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605C02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409DFA46" w14:textId="77777777" w:rsidTr="0071620A">
        <w:trPr>
          <w:trHeight w:val="397"/>
        </w:trPr>
        <w:tc>
          <w:tcPr>
            <w:tcW w:w="3544" w:type="dxa"/>
          </w:tcPr>
          <w:p w14:paraId="133F03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668F8D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797388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1735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9346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03E5FC7" w14:textId="77777777" w:rsidTr="0071620A">
        <w:trPr>
          <w:trHeight w:val="397"/>
        </w:trPr>
        <w:tc>
          <w:tcPr>
            <w:tcW w:w="7513" w:type="dxa"/>
          </w:tcPr>
          <w:p w14:paraId="750DDB4F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FA3624E" w14:textId="77777777" w:rsidR="00F57825" w:rsidRDefault="00F57825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Ustawa z dnia 6 czerwca 1997 r. Kodeks karny.</w:t>
            </w:r>
          </w:p>
          <w:p w14:paraId="29FF26E0" w14:textId="77777777" w:rsidR="00DA3173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Ustawa 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z dnia 6 czerwca 1997 r. Kodeks postępowania karnego.</w:t>
            </w:r>
            <w:r w:rsidR="00DA3173"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C831F5D" w14:textId="77777777" w:rsidR="00F57825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3. T. </w:t>
            </w:r>
            <w:proofErr w:type="spellStart"/>
            <w:r w:rsidRPr="00F57825">
              <w:rPr>
                <w:rFonts w:ascii="Corbel" w:hAnsi="Corbel"/>
                <w:b w:val="0"/>
                <w:smallCaps w:val="0"/>
                <w:szCs w:val="24"/>
              </w:rPr>
              <w:t>Dukiet</w:t>
            </w:r>
            <w:proofErr w:type="spellEnd"/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-Nagórska, O. Sitarz, </w:t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t>karne. Część ogólna, szczególna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="00747A65">
              <w:rPr>
                <w:rFonts w:ascii="Corbel" w:hAnsi="Corbel"/>
                <w:b w:val="0"/>
                <w:i/>
                <w:smallCaps w:val="0"/>
                <w:szCs w:val="24"/>
              </w:rPr>
              <w:t>i wojskowa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, Warszawa 2020.</w:t>
            </w:r>
          </w:p>
          <w:p w14:paraId="0D571146" w14:textId="77777777" w:rsidR="00DA3173" w:rsidRPr="00F57825" w:rsidRDefault="00F57825" w:rsidP="00F57825">
            <w:pPr>
              <w:shd w:val="clear" w:color="auto" w:fill="FFFFFF"/>
              <w:spacing w:after="0" w:line="240" w:lineRule="auto"/>
              <w:outlineLvl w:val="0"/>
              <w:rPr>
                <w:rFonts w:ascii="Corbel" w:eastAsia="Times New Roman" w:hAnsi="Corbel" w:cs="Helvetica"/>
                <w:bCs/>
                <w:color w:val="333333"/>
                <w:kern w:val="36"/>
                <w:sz w:val="24"/>
                <w:szCs w:val="24"/>
                <w:lang w:eastAsia="pl-PL"/>
              </w:rPr>
            </w:pP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 xml:space="preserve">4. M. Bojarski, </w:t>
            </w:r>
            <w:r w:rsidRPr="00F57825">
              <w:rPr>
                <w:rFonts w:ascii="Corbel" w:eastAsia="Times New Roman" w:hAnsi="Corbel" w:cs="Helvetica"/>
                <w:bCs/>
                <w:i/>
                <w:kern w:val="36"/>
                <w:sz w:val="24"/>
                <w:szCs w:val="24"/>
                <w:lang w:eastAsia="pl-PL"/>
              </w:rPr>
              <w:t>Szczególne dziedziny prawa karnego. Prawo karne wojskowe, skarbowe i pozakodeksowe. System Prawa Karnego. Tom 11</w:t>
            </w: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>, Warszawa 2017.</w:t>
            </w:r>
          </w:p>
        </w:tc>
      </w:tr>
      <w:tr w:rsidR="0085747A" w:rsidRPr="009C54AE" w14:paraId="096E2634" w14:textId="77777777" w:rsidTr="0071620A">
        <w:trPr>
          <w:trHeight w:val="397"/>
        </w:trPr>
        <w:tc>
          <w:tcPr>
            <w:tcW w:w="7513" w:type="dxa"/>
          </w:tcPr>
          <w:p w14:paraId="53ED3BB8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F18E74C" w14:textId="77777777" w:rsidR="00DA3173" w:rsidRPr="00DA3173" w:rsidRDefault="008E1429" w:rsidP="008E142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1BC59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577C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961DE" w14:textId="77777777" w:rsidR="00C93574" w:rsidRDefault="00C93574" w:rsidP="00C16ABF">
      <w:pPr>
        <w:spacing w:after="0" w:line="240" w:lineRule="auto"/>
      </w:pPr>
      <w:r>
        <w:separator/>
      </w:r>
    </w:p>
  </w:endnote>
  <w:endnote w:type="continuationSeparator" w:id="0">
    <w:p w14:paraId="2630169C" w14:textId="77777777" w:rsidR="00C93574" w:rsidRDefault="00C935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7EDAA" w14:textId="77777777" w:rsidR="00C93574" w:rsidRDefault="00C93574" w:rsidP="00C16ABF">
      <w:pPr>
        <w:spacing w:after="0" w:line="240" w:lineRule="auto"/>
      </w:pPr>
      <w:r>
        <w:separator/>
      </w:r>
    </w:p>
  </w:footnote>
  <w:footnote w:type="continuationSeparator" w:id="0">
    <w:p w14:paraId="6467E8B0" w14:textId="77777777" w:rsidR="00C93574" w:rsidRDefault="00C93574" w:rsidP="00C16ABF">
      <w:pPr>
        <w:spacing w:after="0" w:line="240" w:lineRule="auto"/>
      </w:pPr>
      <w:r>
        <w:continuationSeparator/>
      </w:r>
    </w:p>
  </w:footnote>
  <w:footnote w:id="1">
    <w:p w14:paraId="4F1A4B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66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E4A"/>
    <w:rsid w:val="001718A7"/>
    <w:rsid w:val="001737CF"/>
    <w:rsid w:val="00176083"/>
    <w:rsid w:val="0018202D"/>
    <w:rsid w:val="00192F37"/>
    <w:rsid w:val="001A70D2"/>
    <w:rsid w:val="001D657B"/>
    <w:rsid w:val="001D7B54"/>
    <w:rsid w:val="001E0209"/>
    <w:rsid w:val="001E0D56"/>
    <w:rsid w:val="001E2F87"/>
    <w:rsid w:val="001F2CA2"/>
    <w:rsid w:val="00205CF7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8E3"/>
    <w:rsid w:val="0047598D"/>
    <w:rsid w:val="004840FD"/>
    <w:rsid w:val="00490F7D"/>
    <w:rsid w:val="00491678"/>
    <w:rsid w:val="004968E2"/>
    <w:rsid w:val="004A3EEA"/>
    <w:rsid w:val="004A4D1F"/>
    <w:rsid w:val="004B1219"/>
    <w:rsid w:val="004D5282"/>
    <w:rsid w:val="004D70DB"/>
    <w:rsid w:val="004F1551"/>
    <w:rsid w:val="004F55A3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B335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2E87"/>
    <w:rsid w:val="00745302"/>
    <w:rsid w:val="007461D6"/>
    <w:rsid w:val="00746EC8"/>
    <w:rsid w:val="00747A65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12"/>
    <w:rsid w:val="008D3DFB"/>
    <w:rsid w:val="008E1429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C3E31"/>
    <w:rsid w:val="009C40F3"/>
    <w:rsid w:val="009C54AE"/>
    <w:rsid w:val="009C788E"/>
    <w:rsid w:val="009D7F1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0FD"/>
    <w:rsid w:val="00A8473D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4C2"/>
    <w:rsid w:val="00B3130B"/>
    <w:rsid w:val="00B40ADB"/>
    <w:rsid w:val="00B43B77"/>
    <w:rsid w:val="00B43E80"/>
    <w:rsid w:val="00B607DB"/>
    <w:rsid w:val="00B66529"/>
    <w:rsid w:val="00B718F8"/>
    <w:rsid w:val="00B75946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4F7C"/>
    <w:rsid w:val="00C56036"/>
    <w:rsid w:val="00C61DC5"/>
    <w:rsid w:val="00C67E92"/>
    <w:rsid w:val="00C70A26"/>
    <w:rsid w:val="00C766DF"/>
    <w:rsid w:val="00C93574"/>
    <w:rsid w:val="00C94B98"/>
    <w:rsid w:val="00CA2B96"/>
    <w:rsid w:val="00CA5089"/>
    <w:rsid w:val="00CA542D"/>
    <w:rsid w:val="00CB6B42"/>
    <w:rsid w:val="00CD6897"/>
    <w:rsid w:val="00CE5BAC"/>
    <w:rsid w:val="00CF25BE"/>
    <w:rsid w:val="00CF78ED"/>
    <w:rsid w:val="00D02B25"/>
    <w:rsid w:val="00D02EBA"/>
    <w:rsid w:val="00D15A29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0975"/>
    <w:rsid w:val="00E129B8"/>
    <w:rsid w:val="00E21E7D"/>
    <w:rsid w:val="00E22FBC"/>
    <w:rsid w:val="00E24BF5"/>
    <w:rsid w:val="00E25338"/>
    <w:rsid w:val="00E411CF"/>
    <w:rsid w:val="00E47619"/>
    <w:rsid w:val="00E5065B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E32DE"/>
    <w:rsid w:val="00EE5457"/>
    <w:rsid w:val="00F070AB"/>
    <w:rsid w:val="00F17567"/>
    <w:rsid w:val="00F232E9"/>
    <w:rsid w:val="00F27A7B"/>
    <w:rsid w:val="00F526AF"/>
    <w:rsid w:val="00F57825"/>
    <w:rsid w:val="00F617C3"/>
    <w:rsid w:val="00F7066B"/>
    <w:rsid w:val="00F83B28"/>
    <w:rsid w:val="00FA0B2A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C178344"/>
    <w:rsid w:val="18A4503E"/>
    <w:rsid w:val="1BF63938"/>
    <w:rsid w:val="20FBFB27"/>
    <w:rsid w:val="2446974F"/>
    <w:rsid w:val="269262A4"/>
    <w:rsid w:val="276EF1D2"/>
    <w:rsid w:val="29CA0366"/>
    <w:rsid w:val="2DD58836"/>
    <w:rsid w:val="444970D3"/>
    <w:rsid w:val="456B2D0E"/>
    <w:rsid w:val="4772E800"/>
    <w:rsid w:val="486B0F35"/>
    <w:rsid w:val="5B8B5822"/>
    <w:rsid w:val="6613D703"/>
    <w:rsid w:val="7A40E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55ED"/>
  <w15:docId w15:val="{5759F8B9-4715-4BAF-AF2D-2BA4FFFA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578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  <w:style w:type="paragraph" w:customStyle="1" w:styleId="TableParagraph">
    <w:name w:val="Table Paragraph"/>
    <w:basedOn w:val="Normalny"/>
    <w:uiPriority w:val="1"/>
    <w:qFormat/>
    <w:rsid w:val="00A76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character" w:customStyle="1" w:styleId="Nagwek1Znak">
    <w:name w:val="Nagłówek 1 Znak"/>
    <w:basedOn w:val="Domylnaczcionkaakapitu"/>
    <w:link w:val="Nagwek1"/>
    <w:uiPriority w:val="9"/>
    <w:rsid w:val="00F57825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167A6-D167-49E7-9662-07481879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896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2023-10-02T07:50:00Z</dcterms:created>
  <dcterms:modified xsi:type="dcterms:W3CDTF">2024-09-03T12:51:00Z</dcterms:modified>
</cp:coreProperties>
</file>